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95491" w14:textId="57300082" w:rsidR="00321D33" w:rsidRPr="001044E9" w:rsidRDefault="00321D33" w:rsidP="00321D33">
      <w:pPr>
        <w:jc w:val="center"/>
        <w:rPr>
          <w:rFonts w:ascii="Arial" w:eastAsia="Arial" w:hAnsi="Arial" w:cs="Arial"/>
          <w:bCs/>
          <w:sz w:val="32"/>
          <w:szCs w:val="32"/>
        </w:rPr>
      </w:pPr>
      <w:r w:rsidRPr="001044E9">
        <w:rPr>
          <w:rFonts w:ascii="Arial" w:eastAsia="Arial" w:hAnsi="Arial" w:cs="Arial"/>
          <w:b/>
          <w:bCs/>
          <w:sz w:val="32"/>
          <w:szCs w:val="32"/>
        </w:rPr>
        <w:t>LEGAL NOTICE</w:t>
      </w:r>
      <w:r w:rsidR="00C46CA2" w:rsidRPr="001044E9">
        <w:rPr>
          <w:rFonts w:ascii="Arial" w:eastAsia="Arial" w:hAnsi="Arial" w:cs="Arial"/>
          <w:b/>
          <w:bCs/>
          <w:sz w:val="32"/>
          <w:szCs w:val="32"/>
        </w:rPr>
        <w:t xml:space="preserve"> TEMPLATE</w:t>
      </w:r>
      <w:r w:rsidRPr="001044E9">
        <w:rPr>
          <w:rFonts w:ascii="Arial" w:eastAsia="Arial" w:hAnsi="Arial" w:cs="Arial"/>
          <w:b/>
          <w:bCs/>
          <w:sz w:val="32"/>
          <w:szCs w:val="32"/>
        </w:rPr>
        <w:t xml:space="preserve"> </w:t>
      </w:r>
    </w:p>
    <w:p w14:paraId="2A6F1892" w14:textId="77777777" w:rsidR="001044E9" w:rsidRDefault="001044E9" w:rsidP="001044E9">
      <w:pPr>
        <w:jc w:val="center"/>
        <w:rPr>
          <w:rFonts w:ascii="Arial" w:eastAsia="Arial" w:hAnsi="Arial" w:cs="Arial"/>
          <w:b/>
          <w:bCs/>
        </w:rPr>
      </w:pPr>
      <w:r>
        <w:rPr>
          <w:rFonts w:ascii="Arial" w:eastAsia="Arial" w:hAnsi="Arial" w:cs="Arial"/>
          <w:b/>
          <w:bCs/>
        </w:rPr>
        <w:t xml:space="preserve">FOR </w:t>
      </w:r>
    </w:p>
    <w:p w14:paraId="7849B947" w14:textId="77777777" w:rsidR="008A0AE8" w:rsidRDefault="008A0AE8" w:rsidP="008A0AE8">
      <w:pPr>
        <w:spacing w:after="120" w:line="240" w:lineRule="auto"/>
        <w:jc w:val="center"/>
        <w:rPr>
          <w:rFonts w:ascii="Arial" w:eastAsia="Arial" w:hAnsi="Arial" w:cs="Arial"/>
          <w:b/>
          <w:bCs/>
        </w:rPr>
      </w:pPr>
      <w:r w:rsidRPr="000828CB">
        <w:rPr>
          <w:rFonts w:ascii="Arial" w:eastAsia="Arial" w:hAnsi="Arial" w:cs="Arial"/>
          <w:b/>
          <w:bCs/>
        </w:rPr>
        <w:t xml:space="preserve">PUBLIC HEARING WITH </w:t>
      </w:r>
      <w:r>
        <w:rPr>
          <w:rFonts w:ascii="Arial" w:eastAsia="Arial" w:hAnsi="Arial" w:cs="Arial"/>
          <w:b/>
          <w:bCs/>
        </w:rPr>
        <w:t xml:space="preserve">SPECIAL REQUEST </w:t>
      </w:r>
    </w:p>
    <w:p w14:paraId="3F55C9C9" w14:textId="77777777" w:rsidR="008A0AE8" w:rsidRDefault="008A0AE8" w:rsidP="008A0AE8">
      <w:pPr>
        <w:spacing w:after="120"/>
        <w:jc w:val="center"/>
        <w:rPr>
          <w:rFonts w:ascii="Arial" w:eastAsia="Arial" w:hAnsi="Arial" w:cs="Arial"/>
          <w:b/>
          <w:bCs/>
          <w:sz w:val="18"/>
          <w:szCs w:val="18"/>
        </w:rPr>
      </w:pPr>
      <w:r w:rsidRPr="00615F42">
        <w:rPr>
          <w:rFonts w:ascii="Arial" w:eastAsia="Arial" w:hAnsi="Arial" w:cs="Arial"/>
          <w:b/>
          <w:bCs/>
          <w:sz w:val="18"/>
          <w:szCs w:val="18"/>
        </w:rPr>
        <w:t>(RECONSIDERATION REQUEST, VARIANCE OR SPECIAL EXCEPTION)</w:t>
      </w:r>
    </w:p>
    <w:p w14:paraId="592AFA8F" w14:textId="77777777" w:rsidR="008A0AE8" w:rsidRPr="000828CB" w:rsidRDefault="008A0AE8" w:rsidP="008A0AE8">
      <w:pPr>
        <w:spacing w:after="0" w:line="240" w:lineRule="auto"/>
        <w:jc w:val="center"/>
        <w:rPr>
          <w:rFonts w:ascii="Arial" w:eastAsia="Arial" w:hAnsi="Arial" w:cs="Arial"/>
          <w:b/>
          <w:bCs/>
        </w:rPr>
      </w:pPr>
    </w:p>
    <w:p w14:paraId="60DB3848" w14:textId="77777777" w:rsidR="008A0AE8" w:rsidRPr="000828CB" w:rsidRDefault="008A0AE8" w:rsidP="008A0AE8">
      <w:pPr>
        <w:rPr>
          <w:rFonts w:ascii="Arial" w:eastAsia="Arial" w:hAnsi="Arial" w:cs="Arial"/>
          <w:bCs/>
          <w:sz w:val="20"/>
          <w:szCs w:val="20"/>
        </w:rPr>
      </w:pPr>
      <w:r w:rsidRPr="000828CB">
        <w:rPr>
          <w:rFonts w:ascii="Arial" w:eastAsia="Arial" w:hAnsi="Arial" w:cs="Arial"/>
          <w:bCs/>
          <w:sz w:val="20"/>
          <w:szCs w:val="20"/>
        </w:rPr>
        <w:t xml:space="preserve">The Houston Planning Commission has received an application to allow the </w:t>
      </w:r>
      <w:proofErr w:type="spellStart"/>
      <w:r w:rsidRPr="000828CB">
        <w:rPr>
          <w:rFonts w:ascii="Arial" w:eastAsia="Arial" w:hAnsi="Arial" w:cs="Arial"/>
          <w:bCs/>
          <w:sz w:val="20"/>
          <w:szCs w:val="20"/>
        </w:rPr>
        <w:t>replatting</w:t>
      </w:r>
      <w:proofErr w:type="spellEnd"/>
      <w:r w:rsidRPr="000828CB">
        <w:rPr>
          <w:rFonts w:ascii="Arial" w:eastAsia="Arial" w:hAnsi="Arial" w:cs="Arial"/>
          <w:bCs/>
          <w:sz w:val="20"/>
          <w:szCs w:val="20"/>
        </w:rPr>
        <w:t xml:space="preserve"> (or partial </w:t>
      </w:r>
      <w:proofErr w:type="spellStart"/>
      <w:r w:rsidRPr="000828CB">
        <w:rPr>
          <w:rFonts w:ascii="Arial" w:eastAsia="Arial" w:hAnsi="Arial" w:cs="Arial"/>
          <w:bCs/>
          <w:sz w:val="20"/>
          <w:szCs w:val="20"/>
        </w:rPr>
        <w:t>replatting</w:t>
      </w:r>
      <w:proofErr w:type="spellEnd"/>
      <w:r w:rsidRPr="000828CB">
        <w:rPr>
          <w:rFonts w:ascii="Arial" w:eastAsia="Arial" w:hAnsi="Arial" w:cs="Arial"/>
          <w:bCs/>
          <w:sz w:val="20"/>
          <w:szCs w:val="20"/>
        </w:rPr>
        <w:t>) of</w:t>
      </w:r>
      <w:r w:rsidRPr="000828CB">
        <w:rPr>
          <w:rFonts w:ascii="Arial" w:eastAsia="Arial" w:hAnsi="Arial" w:cs="Arial"/>
          <w:bCs/>
          <w:sz w:val="20"/>
          <w:szCs w:val="20"/>
          <w:u w:val="single"/>
        </w:rPr>
        <w:tab/>
      </w:r>
      <w:r w:rsidRPr="000828CB">
        <w:rPr>
          <w:rFonts w:ascii="Arial" w:eastAsia="Arial" w:hAnsi="Arial" w:cs="Arial"/>
          <w:bCs/>
          <w:sz w:val="20"/>
          <w:szCs w:val="20"/>
          <w:u w:val="single"/>
        </w:rPr>
        <w:tab/>
      </w:r>
      <w:r w:rsidRPr="000828CB">
        <w:rPr>
          <w:rFonts w:ascii="Arial" w:eastAsia="Arial" w:hAnsi="Arial" w:cs="Arial"/>
          <w:bCs/>
          <w:sz w:val="20"/>
          <w:szCs w:val="20"/>
          <w:u w:val="single"/>
        </w:rPr>
        <w:tab/>
      </w:r>
      <w:r w:rsidRPr="000828CB">
        <w:rPr>
          <w:rFonts w:ascii="Arial" w:eastAsia="Arial" w:hAnsi="Arial" w:cs="Arial"/>
          <w:bCs/>
          <w:sz w:val="20"/>
          <w:szCs w:val="20"/>
        </w:rPr>
        <w:t>being all or part of lot</w:t>
      </w:r>
      <w:r w:rsidRPr="000828CB">
        <w:rPr>
          <w:rFonts w:ascii="Arial" w:eastAsia="Arial" w:hAnsi="Arial" w:cs="Arial"/>
          <w:bCs/>
          <w:sz w:val="20"/>
          <w:szCs w:val="20"/>
          <w:u w:val="single"/>
        </w:rPr>
        <w:tab/>
      </w:r>
      <w:r w:rsidRPr="000828CB">
        <w:rPr>
          <w:rFonts w:ascii="Arial" w:eastAsia="Arial" w:hAnsi="Arial" w:cs="Arial"/>
          <w:bCs/>
          <w:sz w:val="20"/>
          <w:szCs w:val="20"/>
        </w:rPr>
        <w:t>block</w:t>
      </w:r>
      <w:r w:rsidRPr="000828CB">
        <w:rPr>
          <w:rFonts w:ascii="Arial" w:eastAsia="Arial" w:hAnsi="Arial" w:cs="Arial"/>
          <w:bCs/>
          <w:sz w:val="20"/>
          <w:szCs w:val="20"/>
          <w:u w:val="single"/>
        </w:rPr>
        <w:tab/>
      </w:r>
      <w:r w:rsidRPr="000828CB">
        <w:rPr>
          <w:rFonts w:ascii="Arial" w:eastAsia="Arial" w:hAnsi="Arial" w:cs="Arial"/>
          <w:bCs/>
          <w:sz w:val="20"/>
          <w:szCs w:val="20"/>
        </w:rPr>
        <w:t>as recorded in Volume</w:t>
      </w:r>
      <w:r w:rsidRPr="000828CB">
        <w:rPr>
          <w:rFonts w:ascii="Arial" w:eastAsia="Arial" w:hAnsi="Arial" w:cs="Arial"/>
          <w:bCs/>
          <w:sz w:val="20"/>
          <w:szCs w:val="20"/>
          <w:u w:val="single"/>
        </w:rPr>
        <w:tab/>
      </w:r>
      <w:r w:rsidRPr="000828CB">
        <w:rPr>
          <w:rFonts w:ascii="Arial" w:eastAsia="Arial" w:hAnsi="Arial" w:cs="Arial"/>
          <w:bCs/>
          <w:sz w:val="20"/>
          <w:szCs w:val="20"/>
        </w:rPr>
        <w:t>Page</w:t>
      </w:r>
      <w:r w:rsidRPr="000828CB">
        <w:rPr>
          <w:rFonts w:ascii="Arial" w:eastAsia="Arial" w:hAnsi="Arial" w:cs="Arial"/>
          <w:bCs/>
          <w:sz w:val="20"/>
          <w:szCs w:val="20"/>
          <w:u w:val="single"/>
        </w:rPr>
        <w:tab/>
      </w:r>
      <w:r w:rsidRPr="000828CB">
        <w:rPr>
          <w:rFonts w:ascii="Arial" w:eastAsia="Arial" w:hAnsi="Arial" w:cs="Arial"/>
          <w:bCs/>
          <w:sz w:val="20"/>
          <w:szCs w:val="20"/>
        </w:rPr>
        <w:t>of the Harris County Map/Deed Records for the purpose of</w:t>
      </w:r>
      <w:r w:rsidRPr="000828CB">
        <w:rPr>
          <w:rFonts w:ascii="Arial" w:eastAsia="Arial" w:hAnsi="Arial" w:cs="Arial"/>
          <w:bCs/>
          <w:sz w:val="20"/>
          <w:szCs w:val="20"/>
          <w:u w:val="single"/>
        </w:rPr>
        <w:tab/>
      </w:r>
      <w:r w:rsidRPr="000828CB">
        <w:rPr>
          <w:rFonts w:ascii="Arial" w:eastAsia="Arial" w:hAnsi="Arial" w:cs="Arial"/>
          <w:bCs/>
          <w:sz w:val="20"/>
          <w:szCs w:val="20"/>
          <w:u w:val="single"/>
        </w:rPr>
        <w:tab/>
        <w:t>.</w:t>
      </w:r>
    </w:p>
    <w:p w14:paraId="550B176B" w14:textId="77777777" w:rsidR="008A0AE8" w:rsidRDefault="008A0AE8" w:rsidP="008A0AE8">
      <w:pPr>
        <w:rPr>
          <w:rFonts w:ascii="Arial" w:eastAsia="Arial" w:hAnsi="Arial" w:cs="Arial"/>
          <w:bCs/>
          <w:sz w:val="20"/>
          <w:szCs w:val="20"/>
        </w:rPr>
      </w:pPr>
      <w:r w:rsidRPr="00C03336">
        <w:rPr>
          <w:rFonts w:ascii="Arial" w:eastAsia="Arial" w:hAnsi="Arial" w:cs="Arial"/>
          <w:bCs/>
          <w:sz w:val="20"/>
          <w:szCs w:val="20"/>
        </w:rPr>
        <w:t>The new subdivision name is____________.</w:t>
      </w:r>
    </w:p>
    <w:p w14:paraId="258E47FA" w14:textId="77777777" w:rsidR="008A0AE8" w:rsidRPr="000828CB" w:rsidRDefault="008A0AE8" w:rsidP="008A0AE8">
      <w:pPr>
        <w:rPr>
          <w:rFonts w:ascii="Arial" w:eastAsia="Arial" w:hAnsi="Arial" w:cs="Arial"/>
          <w:bCs/>
          <w:sz w:val="20"/>
          <w:szCs w:val="20"/>
        </w:rPr>
      </w:pPr>
      <w:r>
        <w:rPr>
          <w:rFonts w:ascii="Arial" w:eastAsia="Arial" w:hAnsi="Arial" w:cs="Arial"/>
          <w:bCs/>
          <w:sz w:val="20"/>
          <w:szCs w:val="20"/>
        </w:rPr>
        <w:t>Reconsideration of requirement, variance(s), and/or special exception(s) is/are being requested with this application.</w:t>
      </w:r>
    </w:p>
    <w:p w14:paraId="5E6C0F12" w14:textId="77777777" w:rsidR="008A0AE8" w:rsidRPr="000828CB" w:rsidRDefault="008A0AE8" w:rsidP="008A0AE8">
      <w:pPr>
        <w:rPr>
          <w:rFonts w:ascii="Arial" w:eastAsia="Arial" w:hAnsi="Arial" w:cs="Arial"/>
          <w:bCs/>
          <w:sz w:val="20"/>
          <w:szCs w:val="20"/>
        </w:rPr>
      </w:pPr>
      <w:r w:rsidRPr="000828CB">
        <w:rPr>
          <w:rFonts w:ascii="Arial" w:eastAsia="Arial" w:hAnsi="Arial" w:cs="Arial"/>
          <w:bCs/>
          <w:sz w:val="20"/>
          <w:szCs w:val="20"/>
        </w:rPr>
        <w:t>This is the written notice of a public hearing the City sen</w:t>
      </w:r>
      <w:r>
        <w:rPr>
          <w:rFonts w:ascii="Arial" w:eastAsia="Arial" w:hAnsi="Arial" w:cs="Arial"/>
          <w:bCs/>
          <w:sz w:val="20"/>
          <w:szCs w:val="20"/>
        </w:rPr>
        <w:t>ds</w:t>
      </w:r>
      <w:r w:rsidRPr="000828CB">
        <w:rPr>
          <w:rFonts w:ascii="Arial" w:eastAsia="Arial" w:hAnsi="Arial" w:cs="Arial"/>
          <w:bCs/>
          <w:sz w:val="20"/>
          <w:szCs w:val="20"/>
        </w:rPr>
        <w:t xml:space="preserve"> to all owners of property within </w:t>
      </w:r>
      <w:r>
        <w:rPr>
          <w:rFonts w:ascii="Arial" w:eastAsia="Arial" w:hAnsi="Arial" w:cs="Arial"/>
          <w:bCs/>
          <w:sz w:val="20"/>
          <w:szCs w:val="20"/>
        </w:rPr>
        <w:t>300</w:t>
      </w:r>
      <w:r w:rsidRPr="000828CB">
        <w:rPr>
          <w:rFonts w:ascii="Arial" w:eastAsia="Arial" w:hAnsi="Arial" w:cs="Arial"/>
          <w:bCs/>
          <w:sz w:val="20"/>
          <w:szCs w:val="20"/>
        </w:rPr>
        <w:t>’ of the boundary of the plat</w:t>
      </w:r>
      <w:r>
        <w:rPr>
          <w:rFonts w:ascii="Arial" w:eastAsia="Arial" w:hAnsi="Arial" w:cs="Arial"/>
          <w:bCs/>
          <w:sz w:val="20"/>
          <w:szCs w:val="20"/>
        </w:rPr>
        <w:t>.</w:t>
      </w:r>
    </w:p>
    <w:p w14:paraId="728B09CA" w14:textId="77777777" w:rsidR="008A0AE8" w:rsidRPr="000828CB" w:rsidRDefault="008A0AE8" w:rsidP="008A0AE8">
      <w:pPr>
        <w:rPr>
          <w:rFonts w:ascii="Arial" w:eastAsia="Arial" w:hAnsi="Arial" w:cs="Arial"/>
          <w:bCs/>
          <w:sz w:val="20"/>
          <w:szCs w:val="20"/>
        </w:rPr>
      </w:pPr>
      <w:r w:rsidRPr="000828CB">
        <w:rPr>
          <w:rFonts w:ascii="Arial" w:eastAsia="Arial" w:hAnsi="Arial" w:cs="Arial"/>
          <w:bCs/>
          <w:sz w:val="20"/>
          <w:szCs w:val="20"/>
        </w:rPr>
        <w:t>State law allows for protest when the proposed replat requires a variance or special exception. The protest must be filed in writing prior to the close of the public hearing. If owners of 20% of the land area within the original plat boundary that is within 200 feet of the replat protest the replat, approval of the replat must receive an affirmative vote of at least three-fourth (3/4) of the Houston Planning Commission Members present. In computing the percentage of land area for the purpose of protest, streets and alleys are included.</w:t>
      </w:r>
    </w:p>
    <w:p w14:paraId="5B038BEF" w14:textId="77777777" w:rsidR="008A0AE8" w:rsidRPr="000828CB" w:rsidRDefault="008A0AE8" w:rsidP="008A0AE8">
      <w:pPr>
        <w:rPr>
          <w:rFonts w:ascii="Arial" w:eastAsia="Times New Roman" w:hAnsi="Arial" w:cs="Arial"/>
          <w:sz w:val="20"/>
          <w:szCs w:val="20"/>
        </w:rPr>
      </w:pPr>
      <w:r w:rsidRPr="000828CB">
        <w:rPr>
          <w:rFonts w:ascii="Arial" w:eastAsia="Arial" w:hAnsi="Arial" w:cs="Arial"/>
          <w:bCs/>
          <w:sz w:val="20"/>
          <w:szCs w:val="20"/>
        </w:rPr>
        <w:t xml:space="preserve">The Houston Planning Commission will hold a public meeting and public hearing on this replat. </w:t>
      </w:r>
      <w:r w:rsidRPr="000828CB">
        <w:rPr>
          <w:rFonts w:ascii="Arial" w:eastAsia="Times New Roman" w:hAnsi="Arial" w:cs="Times New Roman"/>
          <w:sz w:val="20"/>
          <w:szCs w:val="20"/>
        </w:rPr>
        <w:t>T</w:t>
      </w:r>
      <w:r w:rsidRPr="000828CB">
        <w:rPr>
          <w:rFonts w:ascii="Arial" w:eastAsia="Times New Roman" w:hAnsi="Arial" w:cs="Arial"/>
          <w:sz w:val="20"/>
          <w:szCs w:val="20"/>
        </w:rPr>
        <w:t xml:space="preserve">he Commission is the non-legislative </w:t>
      </w:r>
      <w:r w:rsidRPr="000828CB">
        <w:rPr>
          <w:rFonts w:ascii="Arial" w:eastAsia="Times New Roman" w:hAnsi="Arial" w:cs="Times New Roman"/>
          <w:sz w:val="20"/>
          <w:szCs w:val="20"/>
        </w:rPr>
        <w:t>body authorized to review and render decisions on subdivision applications and requests</w:t>
      </w:r>
      <w:r w:rsidRPr="000828CB">
        <w:rPr>
          <w:rFonts w:ascii="Arial" w:eastAsia="Times New Roman" w:hAnsi="Arial" w:cs="Arial"/>
          <w:sz w:val="20"/>
          <w:szCs w:val="20"/>
        </w:rPr>
        <w:t xml:space="preserve">. The meeting at which this item will first be considered is listed below.  A sign with this information has also been posted on the project site.  </w:t>
      </w:r>
    </w:p>
    <w:p w14:paraId="7DCD6C8C" w14:textId="45286529" w:rsidR="008A0AE8" w:rsidRPr="000828CB" w:rsidRDefault="008A0AE8" w:rsidP="008A0AE8">
      <w:pPr>
        <w:spacing w:after="0"/>
        <w:jc w:val="center"/>
        <w:rPr>
          <w:rFonts w:ascii="Arial" w:eastAsia="Times New Roman" w:hAnsi="Arial" w:cs="Arial"/>
          <w:b/>
          <w:color w:val="000000"/>
          <w:sz w:val="20"/>
          <w:szCs w:val="20"/>
        </w:rPr>
      </w:pPr>
      <w:r w:rsidRPr="000828CB">
        <w:rPr>
          <w:rFonts w:ascii="Arial" w:eastAsia="Times New Roman" w:hAnsi="Arial" w:cs="Arial"/>
          <w:b/>
          <w:color w:val="000000"/>
          <w:sz w:val="20"/>
          <w:szCs w:val="20"/>
        </w:rPr>
        <w:t>PLANNING COMMISSION MEETING INFORMATION:</w:t>
      </w:r>
    </w:p>
    <w:p w14:paraId="4CCA2E12" w14:textId="77777777" w:rsidR="008A0AE8" w:rsidRPr="00B478EB" w:rsidRDefault="008A0AE8" w:rsidP="008A0AE8">
      <w:pPr>
        <w:spacing w:after="0"/>
        <w:jc w:val="center"/>
        <w:rPr>
          <w:rFonts w:ascii="Arial" w:eastAsia="Times New Roman" w:hAnsi="Arial" w:cs="Arial"/>
          <w:color w:val="FF0000"/>
          <w:sz w:val="20"/>
          <w:szCs w:val="20"/>
        </w:rPr>
      </w:pPr>
      <w:r w:rsidRPr="00B478EB">
        <w:rPr>
          <w:rFonts w:ascii="Arial" w:eastAsia="Times New Roman" w:hAnsi="Arial" w:cs="Arial"/>
          <w:color w:val="FF0000"/>
          <w:sz w:val="20"/>
          <w:szCs w:val="20"/>
        </w:rPr>
        <w:t xml:space="preserve">Thursday, </w:t>
      </w:r>
      <w:r w:rsidRPr="00B478EB">
        <w:rPr>
          <w:rFonts w:ascii="Arial" w:eastAsia="Times New Roman" w:hAnsi="Arial" w:cs="Arial"/>
          <w:color w:val="FF0000"/>
          <w:sz w:val="20"/>
          <w:szCs w:val="20"/>
          <w:u w:val="single"/>
        </w:rPr>
        <w:t>(Month, day, year)</w:t>
      </w:r>
      <w:r w:rsidRPr="00B478EB">
        <w:rPr>
          <w:rFonts w:ascii="Arial" w:eastAsia="Times New Roman" w:hAnsi="Arial" w:cs="Arial"/>
          <w:color w:val="FF0000"/>
          <w:sz w:val="20"/>
          <w:szCs w:val="20"/>
        </w:rPr>
        <w:t>, beginning at 2:30 p.m.</w:t>
      </w:r>
    </w:p>
    <w:p w14:paraId="03564215" w14:textId="77777777" w:rsidR="008A0AE8" w:rsidRPr="000828CB" w:rsidRDefault="008A0AE8" w:rsidP="008A0AE8">
      <w:pPr>
        <w:spacing w:after="0"/>
        <w:jc w:val="center"/>
        <w:rPr>
          <w:rFonts w:ascii="Arial" w:eastAsia="Times New Roman" w:hAnsi="Arial" w:cs="Arial"/>
          <w:color w:val="000000"/>
          <w:sz w:val="20"/>
          <w:szCs w:val="20"/>
        </w:rPr>
      </w:pPr>
      <w:r w:rsidRPr="000828CB">
        <w:rPr>
          <w:rFonts w:ascii="Arial" w:eastAsia="Times New Roman" w:hAnsi="Arial" w:cs="Arial"/>
          <w:color w:val="000000"/>
          <w:sz w:val="20"/>
          <w:szCs w:val="20"/>
        </w:rPr>
        <w:t xml:space="preserve">City Hall Annex Building, 900 </w:t>
      </w:r>
      <w:proofErr w:type="spellStart"/>
      <w:r w:rsidRPr="000828CB">
        <w:rPr>
          <w:rFonts w:ascii="Arial" w:eastAsia="Times New Roman" w:hAnsi="Arial" w:cs="Arial"/>
          <w:color w:val="000000"/>
          <w:sz w:val="20"/>
          <w:szCs w:val="20"/>
        </w:rPr>
        <w:t>Bagby</w:t>
      </w:r>
      <w:proofErr w:type="spellEnd"/>
      <w:r w:rsidRPr="000828CB">
        <w:rPr>
          <w:rFonts w:ascii="Arial" w:eastAsia="Times New Roman" w:hAnsi="Arial" w:cs="Arial"/>
          <w:color w:val="000000"/>
          <w:sz w:val="20"/>
          <w:szCs w:val="20"/>
        </w:rPr>
        <w:t xml:space="preserve"> Street</w:t>
      </w:r>
    </w:p>
    <w:p w14:paraId="1F31D56E" w14:textId="77777777" w:rsidR="008A0AE8" w:rsidRPr="000828CB" w:rsidRDefault="008A0AE8" w:rsidP="008A0AE8">
      <w:pPr>
        <w:spacing w:after="0"/>
        <w:jc w:val="center"/>
        <w:rPr>
          <w:rFonts w:ascii="Arial" w:eastAsia="Times New Roman" w:hAnsi="Arial" w:cs="Arial"/>
          <w:color w:val="000000"/>
          <w:sz w:val="20"/>
          <w:szCs w:val="20"/>
        </w:rPr>
      </w:pPr>
      <w:r w:rsidRPr="000828CB">
        <w:rPr>
          <w:rFonts w:ascii="Arial" w:eastAsia="Times New Roman" w:hAnsi="Arial" w:cs="Arial"/>
          <w:color w:val="000000"/>
          <w:sz w:val="20"/>
          <w:szCs w:val="20"/>
        </w:rPr>
        <w:t>City Council Chamber, Public Level, Houston, Texas</w:t>
      </w:r>
    </w:p>
    <w:p w14:paraId="05016573" w14:textId="77777777" w:rsidR="008A0AE8" w:rsidRDefault="008A0AE8" w:rsidP="008A0AE8">
      <w:pPr>
        <w:rPr>
          <w:rFonts w:ascii="Arial" w:eastAsia="Arial" w:hAnsi="Arial" w:cs="Arial"/>
          <w:bCs/>
          <w:sz w:val="20"/>
          <w:szCs w:val="20"/>
        </w:rPr>
      </w:pPr>
    </w:p>
    <w:p w14:paraId="7F7A0EAE" w14:textId="7953200C" w:rsidR="008A0AE8" w:rsidRPr="00B3672E" w:rsidRDefault="008A0AE8" w:rsidP="008A0AE8">
      <w:pPr>
        <w:rPr>
          <w:rFonts w:ascii="Arial" w:eastAsia="Arial" w:hAnsi="Arial" w:cs="Arial"/>
          <w:bCs/>
          <w:sz w:val="20"/>
          <w:szCs w:val="20"/>
        </w:rPr>
      </w:pPr>
      <w:r w:rsidRPr="00B3672E">
        <w:rPr>
          <w:rFonts w:ascii="Arial" w:eastAsia="Arial" w:hAnsi="Arial" w:cs="Arial"/>
          <w:bCs/>
          <w:sz w:val="20"/>
          <w:szCs w:val="20"/>
        </w:rPr>
        <w:t>Members of the public may make comments or express concerns about the proposed project by attending the meeting at City Council Chamber listed above or send email  to:</w:t>
      </w:r>
      <w:r w:rsidRPr="00B3672E">
        <w:t xml:space="preserve"> </w:t>
      </w:r>
      <w:hyperlink r:id="rId8" w:history="1">
        <w:r w:rsidRPr="00B3672E">
          <w:rPr>
            <w:rStyle w:val="Hyperlink"/>
            <w:rFonts w:ascii="Arial" w:eastAsia="Arial" w:hAnsi="Arial" w:cs="Arial"/>
            <w:bCs/>
            <w:sz w:val="20"/>
            <w:szCs w:val="20"/>
          </w:rPr>
          <w:t>speakercomments.pc@houstontx.gov</w:t>
        </w:r>
      </w:hyperlink>
      <w:r w:rsidRPr="00B3672E">
        <w:rPr>
          <w:rFonts w:ascii="Arial" w:eastAsia="Arial" w:hAnsi="Arial" w:cs="Arial"/>
          <w:bCs/>
          <w:sz w:val="20"/>
          <w:szCs w:val="20"/>
        </w:rPr>
        <w:t> or call the Planning Department at: 832-393-6624 at least 24 hours in advance of the meeting.</w:t>
      </w:r>
    </w:p>
    <w:p w14:paraId="5D13040D" w14:textId="07A82827" w:rsidR="00C46CA2" w:rsidRPr="00621EE9" w:rsidRDefault="008A0AE8" w:rsidP="00197FAD">
      <w:pPr>
        <w:rPr>
          <w:rFonts w:ascii="Arial" w:eastAsia="Arial" w:hAnsi="Arial" w:cs="Arial"/>
          <w:bCs/>
          <w:sz w:val="20"/>
          <w:szCs w:val="20"/>
        </w:rPr>
      </w:pPr>
      <w:r w:rsidRPr="00B3672E">
        <w:rPr>
          <w:rFonts w:ascii="Arial" w:eastAsia="Arial" w:hAnsi="Arial" w:cs="Arial"/>
          <w:bCs/>
          <w:sz w:val="20"/>
          <w:szCs w:val="20"/>
        </w:rPr>
        <w:t>Contact the applicant at</w:t>
      </w:r>
      <w:r w:rsidRPr="00B3672E">
        <w:rPr>
          <w:rFonts w:ascii="Arial" w:eastAsia="Arial" w:hAnsi="Arial" w:cs="Arial"/>
          <w:bCs/>
          <w:sz w:val="20"/>
          <w:szCs w:val="20"/>
        </w:rPr>
        <w:tab/>
        <w:t>___or the City of Houston Planning Department at (832)393-66</w:t>
      </w:r>
      <w:r>
        <w:rPr>
          <w:rFonts w:ascii="Arial" w:eastAsia="Arial" w:hAnsi="Arial" w:cs="Arial"/>
          <w:bCs/>
          <w:sz w:val="20"/>
          <w:szCs w:val="20"/>
        </w:rPr>
        <w:t>00</w:t>
      </w:r>
      <w:r w:rsidRPr="00B3672E">
        <w:rPr>
          <w:rFonts w:ascii="Arial" w:eastAsia="Arial" w:hAnsi="Arial" w:cs="Arial"/>
          <w:bCs/>
          <w:sz w:val="20"/>
          <w:szCs w:val="20"/>
        </w:rPr>
        <w:t xml:space="preserve"> for any additional information.</w:t>
      </w:r>
    </w:p>
    <w:sectPr w:rsidR="00C46CA2" w:rsidRPr="00621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C5655"/>
    <w:multiLevelType w:val="hybridMultilevel"/>
    <w:tmpl w:val="899A6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3488A"/>
    <w:multiLevelType w:val="hybridMultilevel"/>
    <w:tmpl w:val="05CA7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EB3F69"/>
    <w:multiLevelType w:val="hybridMultilevel"/>
    <w:tmpl w:val="15F01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677617">
    <w:abstractNumId w:val="2"/>
  </w:num>
  <w:num w:numId="2" w16cid:durableId="1081834597">
    <w:abstractNumId w:val="1"/>
  </w:num>
  <w:num w:numId="3" w16cid:durableId="1107237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D33"/>
    <w:rsid w:val="000106C1"/>
    <w:rsid w:val="000140E9"/>
    <w:rsid w:val="0002343C"/>
    <w:rsid w:val="000468CA"/>
    <w:rsid w:val="00057167"/>
    <w:rsid w:val="001044E9"/>
    <w:rsid w:val="001216E2"/>
    <w:rsid w:val="00197FAD"/>
    <w:rsid w:val="001A362B"/>
    <w:rsid w:val="001F51D2"/>
    <w:rsid w:val="002066EE"/>
    <w:rsid w:val="002144A8"/>
    <w:rsid w:val="00225295"/>
    <w:rsid w:val="002972A2"/>
    <w:rsid w:val="002A4B40"/>
    <w:rsid w:val="002B4727"/>
    <w:rsid w:val="002C580C"/>
    <w:rsid w:val="003007E5"/>
    <w:rsid w:val="00321D33"/>
    <w:rsid w:val="00361D77"/>
    <w:rsid w:val="00390516"/>
    <w:rsid w:val="003F711C"/>
    <w:rsid w:val="00405919"/>
    <w:rsid w:val="00435F5A"/>
    <w:rsid w:val="0047408C"/>
    <w:rsid w:val="004C11B0"/>
    <w:rsid w:val="00544F2E"/>
    <w:rsid w:val="005B7CA9"/>
    <w:rsid w:val="00621EE9"/>
    <w:rsid w:val="00635F45"/>
    <w:rsid w:val="0065099B"/>
    <w:rsid w:val="006C6362"/>
    <w:rsid w:val="006F315D"/>
    <w:rsid w:val="00883F45"/>
    <w:rsid w:val="008A0AE8"/>
    <w:rsid w:val="008A2AF1"/>
    <w:rsid w:val="008E00D0"/>
    <w:rsid w:val="00937E52"/>
    <w:rsid w:val="00954815"/>
    <w:rsid w:val="00963CF3"/>
    <w:rsid w:val="00967765"/>
    <w:rsid w:val="00976518"/>
    <w:rsid w:val="00A2707B"/>
    <w:rsid w:val="00A6346B"/>
    <w:rsid w:val="00AF3A64"/>
    <w:rsid w:val="00B47360"/>
    <w:rsid w:val="00B81AC1"/>
    <w:rsid w:val="00BB2A9F"/>
    <w:rsid w:val="00C054B6"/>
    <w:rsid w:val="00C2755F"/>
    <w:rsid w:val="00C46CA2"/>
    <w:rsid w:val="00C93E20"/>
    <w:rsid w:val="00CF282D"/>
    <w:rsid w:val="00D11891"/>
    <w:rsid w:val="00D36220"/>
    <w:rsid w:val="00D96FF2"/>
    <w:rsid w:val="00DA2ADB"/>
    <w:rsid w:val="00E514A0"/>
    <w:rsid w:val="00E70459"/>
    <w:rsid w:val="27B43983"/>
    <w:rsid w:val="789DFC4F"/>
    <w:rsid w:val="7E5CF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98DC8"/>
  <w15:chartTrackingRefBased/>
  <w15:docId w15:val="{9821CB0A-5948-4D1E-9AEA-43C1F05F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1D33"/>
    <w:rPr>
      <w:sz w:val="16"/>
      <w:szCs w:val="16"/>
    </w:rPr>
  </w:style>
  <w:style w:type="paragraph" w:styleId="CommentText">
    <w:name w:val="annotation text"/>
    <w:basedOn w:val="Normal"/>
    <w:link w:val="CommentTextChar"/>
    <w:uiPriority w:val="99"/>
    <w:semiHidden/>
    <w:unhideWhenUsed/>
    <w:rsid w:val="00321D33"/>
    <w:pPr>
      <w:spacing w:line="240" w:lineRule="auto"/>
    </w:pPr>
    <w:rPr>
      <w:sz w:val="20"/>
      <w:szCs w:val="20"/>
    </w:rPr>
  </w:style>
  <w:style w:type="character" w:customStyle="1" w:styleId="CommentTextChar">
    <w:name w:val="Comment Text Char"/>
    <w:basedOn w:val="DefaultParagraphFont"/>
    <w:link w:val="CommentText"/>
    <w:uiPriority w:val="99"/>
    <w:semiHidden/>
    <w:rsid w:val="00321D33"/>
    <w:rPr>
      <w:sz w:val="20"/>
      <w:szCs w:val="20"/>
    </w:rPr>
  </w:style>
  <w:style w:type="character" w:styleId="Hyperlink">
    <w:name w:val="Hyperlink"/>
    <w:basedOn w:val="DefaultParagraphFont"/>
    <w:uiPriority w:val="99"/>
    <w:unhideWhenUsed/>
    <w:rsid w:val="00321D33"/>
    <w:rPr>
      <w:color w:val="0000FF" w:themeColor="hyperlink"/>
      <w:u w:val="single"/>
    </w:rPr>
  </w:style>
  <w:style w:type="character" w:styleId="UnresolvedMention">
    <w:name w:val="Unresolved Mention"/>
    <w:basedOn w:val="DefaultParagraphFont"/>
    <w:uiPriority w:val="99"/>
    <w:semiHidden/>
    <w:unhideWhenUsed/>
    <w:rsid w:val="00321D33"/>
    <w:rPr>
      <w:color w:val="808080"/>
      <w:shd w:val="clear" w:color="auto" w:fill="E6E6E6"/>
    </w:rPr>
  </w:style>
  <w:style w:type="paragraph" w:styleId="BalloonText">
    <w:name w:val="Balloon Text"/>
    <w:basedOn w:val="Normal"/>
    <w:link w:val="BalloonTextChar"/>
    <w:uiPriority w:val="99"/>
    <w:semiHidden/>
    <w:unhideWhenUsed/>
    <w:rsid w:val="00321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D33"/>
    <w:rPr>
      <w:rFonts w:ascii="Segoe UI" w:hAnsi="Segoe UI" w:cs="Segoe UI"/>
      <w:sz w:val="18"/>
      <w:szCs w:val="18"/>
    </w:rPr>
  </w:style>
  <w:style w:type="paragraph" w:customStyle="1" w:styleId="ArialBasic">
    <w:name w:val="Arial Basic"/>
    <w:basedOn w:val="Normal"/>
    <w:rsid w:val="00E70459"/>
    <w:pPr>
      <w:spacing w:after="0" w:line="240" w:lineRule="auto"/>
    </w:pPr>
    <w:rPr>
      <w:rFonts w:ascii="Arial" w:eastAsia="Times New Roman" w:hAnsi="Arial" w:cs="Times New Roman"/>
      <w:szCs w:val="20"/>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2C580C"/>
    <w:rPr>
      <w:rFonts w:ascii="Arial" w:eastAsia="Arial" w:hAnsi="Arial" w:cs="Arial"/>
      <w:sz w:val="19"/>
      <w:szCs w:val="19"/>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2C580C"/>
    <w:pPr>
      <w:widowControl w:val="0"/>
      <w:shd w:val="clear" w:color="auto" w:fill="FFFFFF"/>
      <w:spacing w:before="240" w:after="0" w:line="212" w:lineRule="exact"/>
      <w:ind w:hanging="640"/>
    </w:pPr>
    <w:rPr>
      <w:rFonts w:ascii="Arial" w:eastAsia="Arial" w:hAnsi="Arial" w:cs="Arial"/>
      <w:sz w:val="19"/>
      <w:szCs w:val="19"/>
    </w:rPr>
  </w:style>
  <w:style w:type="character" w:customStyle="1" w:styleId="normaltextrun">
    <w:name w:val="normaltextrun"/>
    <w:basedOn w:val="DefaultParagraphFont"/>
    <w:rsid w:val="002972A2"/>
  </w:style>
  <w:style w:type="paragraph" w:styleId="NormalWeb">
    <w:name w:val="Normal (Web)"/>
    <w:basedOn w:val="Normal"/>
    <w:uiPriority w:val="99"/>
    <w:semiHidden/>
    <w:unhideWhenUsed/>
    <w:rsid w:val="00544F2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akercomments.pc@houstontx.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7764FB0E88F445A47665AA58B6A852" ma:contentTypeVersion="8" ma:contentTypeDescription="Create a new document." ma:contentTypeScope="" ma:versionID="dcbc41f06c4093375f45a9b00687084e">
  <xsd:schema xmlns:xsd="http://www.w3.org/2001/XMLSchema" xmlns:xs="http://www.w3.org/2001/XMLSchema" xmlns:p="http://schemas.microsoft.com/office/2006/metadata/properties" xmlns:ns2="3d024b02-049a-4042-a5a4-63d1d22937de" xmlns:ns3="06ea1003-6bfb-4f6c-bffb-feab25f652d1" targetNamespace="http://schemas.microsoft.com/office/2006/metadata/properties" ma:root="true" ma:fieldsID="fcb1f06e637e28e4afde747229df1f40" ns2:_="" ns3:_="">
    <xsd:import namespace="3d024b02-049a-4042-a5a4-63d1d22937de"/>
    <xsd:import namespace="06ea1003-6bfb-4f6c-bffb-feab25f652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24b02-049a-4042-a5a4-63d1d2293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a1003-6bfb-4f6c-bffb-feab25f652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663DA-7685-480E-81C0-C189DD0E53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E74B58-51FE-4D5F-BAF5-EED62BDDCBAE}">
  <ds:schemaRefs>
    <ds:schemaRef ds:uri="http://schemas.microsoft.com/sharepoint/v3/contenttype/forms"/>
  </ds:schemaRefs>
</ds:datastoreItem>
</file>

<file path=customXml/itemProps3.xml><?xml version="1.0" encoding="utf-8"?>
<ds:datastoreItem xmlns:ds="http://schemas.openxmlformats.org/officeDocument/2006/customXml" ds:itemID="{52F369EE-5FEB-4FE3-8E0E-66DF5F965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24b02-049a-4042-a5a4-63d1d22937de"/>
    <ds:schemaRef ds:uri="06ea1003-6bfb-4f6c-bffb-feab25f65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7a85a10-258b-45b4-a519-c96c7721094c}" enabled="0" method="" siteId="{57a85a10-258b-45b4-a519-c96c7721094c}" removed="1"/>
</clbl:labelList>
</file>

<file path=docProps/app.xml><?xml version="1.0" encoding="utf-8"?>
<Properties xmlns="http://schemas.openxmlformats.org/officeDocument/2006/extended-properties" xmlns:vt="http://schemas.openxmlformats.org/officeDocument/2006/docPropsVTypes">
  <Template>Normal</Template>
  <TotalTime>39</TotalTime>
  <Pages>1</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Powe-Phlegm, Dorianne - PD</dc:creator>
  <cp:keywords/>
  <dc:description/>
  <cp:lastModifiedBy>Bandi, Suvidha - PD</cp:lastModifiedBy>
  <cp:revision>11</cp:revision>
  <dcterms:created xsi:type="dcterms:W3CDTF">2024-04-08T04:35:00Z</dcterms:created>
  <dcterms:modified xsi:type="dcterms:W3CDTF">2024-05-07T17:32:00Z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0x010100467764FB0E88F445A47665AA58B6A852</vt:lpwstr>
  </property>
</Properties>
</file>